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1B3" w:rsidRPr="00A93F7E" w:rsidRDefault="00EF61A7" w:rsidP="005D2CA1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3F7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6891" w:rsidRPr="00A93F7E">
        <w:rPr>
          <w:rFonts w:ascii="Times New Roman" w:hAnsi="Times New Roman" w:cs="Times New Roman"/>
          <w:sz w:val="24"/>
          <w:szCs w:val="24"/>
        </w:rPr>
        <w:t>№ 2</w:t>
      </w:r>
      <w:r w:rsidR="00A93F7E" w:rsidRPr="00A93F7E">
        <w:rPr>
          <w:rFonts w:ascii="Times New Roman" w:hAnsi="Times New Roman" w:cs="Times New Roman"/>
          <w:sz w:val="24"/>
          <w:szCs w:val="24"/>
        </w:rPr>
        <w:t xml:space="preserve"> к Положению о закупке.</w:t>
      </w:r>
    </w:p>
    <w:p w:rsidR="004E6606" w:rsidRPr="00A93F7E" w:rsidRDefault="004E6606" w:rsidP="00A93F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F7E">
        <w:rPr>
          <w:rFonts w:ascii="Times New Roman" w:hAnsi="Times New Roman" w:cs="Times New Roman"/>
          <w:sz w:val="24"/>
          <w:szCs w:val="24"/>
        </w:rPr>
        <w:t>Сроки оплаты отдельных товаров, работ, услуг</w:t>
      </w:r>
    </w:p>
    <w:tbl>
      <w:tblPr>
        <w:tblStyle w:val="a3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9"/>
        <w:gridCol w:w="4673"/>
        <w:gridCol w:w="3827"/>
      </w:tblGrid>
      <w:tr w:rsidR="00106891" w:rsidRPr="00A93F7E" w:rsidTr="00AF7A67">
        <w:trPr>
          <w:trHeight w:val="909"/>
        </w:trPr>
        <w:tc>
          <w:tcPr>
            <w:tcW w:w="568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9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 xml:space="preserve">Код ОКПД 2 </w:t>
            </w:r>
          </w:p>
        </w:tc>
        <w:tc>
          <w:tcPr>
            <w:tcW w:w="4673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Наименование товара, работы, услуги в соответствии с кодом ОКПД 2</w:t>
            </w:r>
          </w:p>
        </w:tc>
        <w:tc>
          <w:tcPr>
            <w:tcW w:w="3827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Конкретный срок оплаты товара, работы, услуги</w:t>
            </w:r>
            <w:r w:rsidR="00460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0C9" w:rsidRPr="004600C9">
              <w:rPr>
                <w:rFonts w:ascii="Times New Roman" w:hAnsi="Times New Roman" w:cs="Times New Roman"/>
                <w:sz w:val="24"/>
                <w:szCs w:val="24"/>
              </w:rPr>
              <w:t>и (или) порядок определения такого срока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61.10</w:t>
            </w:r>
          </w:p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телекоммуникационные проводные</w:t>
            </w:r>
          </w:p>
        </w:tc>
        <w:tc>
          <w:tcPr>
            <w:tcW w:w="3827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20 рабочих дней с даты приемки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Покупка сырой нефти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не позднее 31 дня с даты приемки поставленного товара, выполненной работы (ее результатов), оказанной услуги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инспекционные и сюрвейерские услуги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таможенному оформлению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лицензионных материалов (в том числе цен, ценовых котировок аналитических данных)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лицензии на использование продуктов, являющихся интеллектуальной собственностью (ценовых котировок)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Здания и работы по возведению зданий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в течение 30 рабочих дней с даты приемки Заказчиком выполненных работ (оказанных услуг)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Сооружения и строительные работы в области гражданского строительства</w:t>
            </w:r>
          </w:p>
        </w:tc>
        <w:tc>
          <w:tcPr>
            <w:tcW w:w="3827" w:type="dxa"/>
            <w:vMerge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  <w:tc>
          <w:tcPr>
            <w:tcW w:w="3827" w:type="dxa"/>
            <w:vMerge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71.11.31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территориальному планированию и планировке территории городских поселений, округов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в течение 15 рабочих дней с даты приемки Заказчиком выполненных работ (оказанных услуг)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71.12.34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изучению земной поверхности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71.12.35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картографии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02.40.10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Услуги, связанные с лесоводством и лесозаготовками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451"/>
        </w:trPr>
        <w:tc>
          <w:tcPr>
            <w:tcW w:w="568" w:type="dxa"/>
            <w:vMerge w:val="restart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71.12.34.110</w:t>
            </w: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землеустройства</w:t>
            </w:r>
          </w:p>
        </w:tc>
        <w:tc>
          <w:tcPr>
            <w:tcW w:w="3827" w:type="dxa"/>
            <w:vMerge w:val="restart"/>
          </w:tcPr>
          <w:p w:rsidR="00106891" w:rsidRPr="00106891" w:rsidRDefault="009A7123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>плата Заказчиком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 xml:space="preserve"> принятых по акту сдачи-приемки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в течение 21 рабочего дня, следующего за датой получения Заказчиком оригинала счета и счет-фактуры (в случае обязанности Подрядчика по выставлению счета-фактуры согласно действующему законодательству Российской Федерации) при условии предоставления Подрядчиком обеспечения, предусмотренного условиями Контракта.</w:t>
            </w:r>
          </w:p>
        </w:tc>
      </w:tr>
      <w:tr w:rsidR="00106891" w:rsidRPr="005D2CA1" w:rsidTr="00AF7A67">
        <w:trPr>
          <w:trHeight w:val="557"/>
        </w:trPr>
        <w:tc>
          <w:tcPr>
            <w:tcW w:w="568" w:type="dxa"/>
            <w:vMerge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71.12.35.110</w:t>
            </w: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кадастровой деятельности</w:t>
            </w:r>
          </w:p>
        </w:tc>
        <w:tc>
          <w:tcPr>
            <w:tcW w:w="3827" w:type="dxa"/>
            <w:vMerge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6" w:rsidRPr="005D2CA1" w:rsidTr="00256B26">
        <w:trPr>
          <w:trHeight w:val="701"/>
        </w:trPr>
        <w:tc>
          <w:tcPr>
            <w:tcW w:w="568" w:type="dxa"/>
          </w:tcPr>
          <w:p w:rsidR="00256B26" w:rsidRPr="00106891" w:rsidRDefault="00256B26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4673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  <w:tc>
          <w:tcPr>
            <w:tcW w:w="3827" w:type="dxa"/>
            <w:vMerge w:val="restart"/>
          </w:tcPr>
          <w:p w:rsidR="00256B26" w:rsidRPr="00106891" w:rsidRDefault="00256B26" w:rsidP="00133B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даты приемки поставленного товара, выполненной работы (ее результатов), оказанной услуги</w:t>
            </w:r>
          </w:p>
        </w:tc>
      </w:tr>
      <w:tr w:rsidR="00256B26" w:rsidRPr="005D2CA1" w:rsidTr="00256B26">
        <w:trPr>
          <w:trHeight w:val="726"/>
        </w:trPr>
        <w:tc>
          <w:tcPr>
            <w:tcW w:w="568" w:type="dxa"/>
          </w:tcPr>
          <w:p w:rsidR="00256B26" w:rsidRPr="00106891" w:rsidRDefault="00256B26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4673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обработки)</w:t>
            </w:r>
          </w:p>
        </w:tc>
        <w:tc>
          <w:tcPr>
            <w:tcW w:w="3827" w:type="dxa"/>
            <w:vMerge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1A7" w:rsidRPr="00EF61A7" w:rsidRDefault="00EF61A7" w:rsidP="00EF61A7"/>
    <w:sectPr w:rsidR="00EF61A7" w:rsidRPr="00EF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859" w:rsidRDefault="00CF6859" w:rsidP="00CF6859">
      <w:pPr>
        <w:spacing w:after="0" w:line="240" w:lineRule="auto"/>
      </w:pPr>
      <w:r>
        <w:separator/>
      </w:r>
    </w:p>
  </w:endnote>
  <w:endnote w:type="continuationSeparator" w:id="0">
    <w:p w:rsidR="00CF6859" w:rsidRDefault="00CF6859" w:rsidP="00CF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859" w:rsidRDefault="00CF6859" w:rsidP="00CF6859">
      <w:pPr>
        <w:spacing w:after="0" w:line="240" w:lineRule="auto"/>
      </w:pPr>
      <w:r>
        <w:separator/>
      </w:r>
    </w:p>
  </w:footnote>
  <w:footnote w:type="continuationSeparator" w:id="0">
    <w:p w:rsidR="00CF6859" w:rsidRDefault="00CF6859" w:rsidP="00CF6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61C09"/>
    <w:multiLevelType w:val="hybridMultilevel"/>
    <w:tmpl w:val="7F78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F7BDE"/>
    <w:multiLevelType w:val="hybridMultilevel"/>
    <w:tmpl w:val="94C6E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A7"/>
    <w:rsid w:val="00023CD0"/>
    <w:rsid w:val="0004618B"/>
    <w:rsid w:val="00106891"/>
    <w:rsid w:val="00111B37"/>
    <w:rsid w:val="00116511"/>
    <w:rsid w:val="00133B3C"/>
    <w:rsid w:val="00256B26"/>
    <w:rsid w:val="002D512F"/>
    <w:rsid w:val="00322EEF"/>
    <w:rsid w:val="00430E55"/>
    <w:rsid w:val="004361B3"/>
    <w:rsid w:val="004600C9"/>
    <w:rsid w:val="004D5AC8"/>
    <w:rsid w:val="004E6606"/>
    <w:rsid w:val="005D2CA1"/>
    <w:rsid w:val="00665FF3"/>
    <w:rsid w:val="006E24DD"/>
    <w:rsid w:val="00893B2F"/>
    <w:rsid w:val="008C680F"/>
    <w:rsid w:val="009A7123"/>
    <w:rsid w:val="009E71C3"/>
    <w:rsid w:val="00A44400"/>
    <w:rsid w:val="00A85022"/>
    <w:rsid w:val="00A93F7E"/>
    <w:rsid w:val="00AF7A67"/>
    <w:rsid w:val="00C54729"/>
    <w:rsid w:val="00C90110"/>
    <w:rsid w:val="00C94306"/>
    <w:rsid w:val="00CB4873"/>
    <w:rsid w:val="00CF6859"/>
    <w:rsid w:val="00E05AD9"/>
    <w:rsid w:val="00EF61A7"/>
    <w:rsid w:val="00F04D5C"/>
    <w:rsid w:val="00F9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3B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F6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6859"/>
  </w:style>
  <w:style w:type="paragraph" w:styleId="a7">
    <w:name w:val="footer"/>
    <w:basedOn w:val="a"/>
    <w:link w:val="a8"/>
    <w:uiPriority w:val="99"/>
    <w:unhideWhenUsed/>
    <w:rsid w:val="00CF6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6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2025-05-28T02:52:00Z</dcterms:created>
  <dcterms:modified xsi:type="dcterms:W3CDTF">2025-05-28T02:52:00Z</dcterms:modified>
</cp:coreProperties>
</file>